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6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964"/>
        <w:gridCol w:w="5098"/>
        <w:tblGridChange w:id="0">
          <w:tblGrid>
            <w:gridCol w:w="3964"/>
            <w:gridCol w:w="5098"/>
          </w:tblGrid>
        </w:tblGridChange>
      </w:tblGrid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2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FACULTY:</w:t>
            </w:r>
          </w:p>
        </w:tc>
        <w:tc>
          <w:tcPr/>
          <w:p w:rsidR="00000000" w:rsidDel="00000000" w:rsidP="00000000" w:rsidRDefault="00000000" w:rsidRPr="00000000" w14:paraId="00000003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Faculty of Humanities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4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FIELD OF STUDY:</w:t>
            </w:r>
          </w:p>
        </w:tc>
        <w:tc>
          <w:tcPr/>
          <w:p w:rsidR="00000000" w:rsidDel="00000000" w:rsidP="00000000" w:rsidRDefault="00000000" w:rsidRPr="00000000" w14:paraId="00000005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European Studies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6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ERASMUS COORDINATOR OF THE FACULTY: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Dominika Liszkowska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8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E-MAIL ADDRESS OF THE COORDINATOR:</w:t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dominika.liszkowska@tu.koszalin.pl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A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COURSE TITLE:</w:t>
            </w:r>
          </w:p>
        </w:tc>
        <w:tc>
          <w:tcPr/>
          <w:p w:rsidR="00000000" w:rsidDel="00000000" w:rsidP="00000000" w:rsidRDefault="00000000" w:rsidRPr="00000000" w14:paraId="0000000B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Political and Economic Geography of Europe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C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LECTURER’S NAME:</w:t>
            </w:r>
          </w:p>
        </w:tc>
        <w:tc>
          <w:tcPr/>
          <w:p w:rsidR="00000000" w:rsidDel="00000000" w:rsidP="00000000" w:rsidRDefault="00000000" w:rsidRPr="00000000" w14:paraId="0000000D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Dominika Liszkowska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E-MAIL ADDRESS OF THE LECTURER:</w:t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dominika.liszkowska@tu.koszalin.pl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0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ECTS POINTS FOR THE COURSE: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6 ECTS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2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COURSE CODE (USOS):</w:t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ACADEMIC YEAR:</w:t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2026/2027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SEMESTER:</w:t>
            </w:r>
          </w:p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(W – winter, S – summer)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W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9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HOURS IN SEMESTER: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45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LEVEL OF THE COURSE:</w:t>
            </w:r>
          </w:p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(1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perscript"/>
                <w:rtl w:val="0"/>
              </w:rPr>
              <w:t xml:space="preserve">st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 cycle, 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perscript"/>
                <w:rtl w:val="0"/>
              </w:rPr>
              <w:t xml:space="preserve">nd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 cycle, 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perscript"/>
                <w:rtl w:val="0"/>
              </w:rPr>
              <w:t xml:space="preserve">rd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 cycle)</w:t>
            </w:r>
          </w:p>
        </w:tc>
        <w:tc>
          <w:tcPr/>
          <w:p w:rsidR="00000000" w:rsidDel="00000000" w:rsidP="00000000" w:rsidRDefault="00000000" w:rsidRPr="00000000" w14:paraId="0000001D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1st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TEACHING METHOD:</w:t>
            </w:r>
          </w:p>
          <w:p w:rsidR="00000000" w:rsidDel="00000000" w:rsidP="00000000" w:rsidRDefault="00000000" w:rsidRPr="00000000" w14:paraId="0000001F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(lecture, laboratory, group tutorials, seminar, other-what type?)</w:t>
            </w:r>
          </w:p>
        </w:tc>
        <w:tc>
          <w:tcPr/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Lecture (30 hours),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1d35"/>
                <w:sz w:val="20"/>
                <w:szCs w:val="20"/>
                <w:highlight w:val="white"/>
                <w:rtl w:val="0"/>
              </w:rPr>
              <w:t xml:space="preserve">Practical classes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 (15 hours)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21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LANGUAGE OF INSTRUCTION:</w:t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• English full time scheme for classes with 5 and more International Erasmus+ students enrolled/accepted;</w:t>
            </w:r>
          </w:p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• English 50% individually with the teacher + Polish 50% with Polish students or individual project work- scheme for classes with less than 5 International Erasmus+ students enrolled/ accepted;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24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ASSESSMENT METHOD:</w:t>
            </w:r>
          </w:p>
          <w:p w:rsidR="00000000" w:rsidDel="00000000" w:rsidP="00000000" w:rsidRDefault="00000000" w:rsidRPr="00000000" w14:paraId="00000025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(written exam, oral exam, class test, written reports, project work, presentation, continuous assessment, other – what type?)</w:t>
            </w:r>
          </w:p>
        </w:tc>
        <w:tc>
          <w:tcPr/>
          <w:p w:rsidR="00000000" w:rsidDel="00000000" w:rsidP="00000000" w:rsidRDefault="00000000" w:rsidRPr="00000000" w14:paraId="00000026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class test, map tasks, map of Europe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27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COURSE CONTENT:</w:t>
            </w:r>
          </w:p>
        </w:tc>
        <w:tc>
          <w:tcPr/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Subject of political and economic geography;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Geopolitical space: territory of the state, state borders, maritime areas, air and space, organization of the state, the concept of sovereignty;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Political map of Europe;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Models of political systems of European states;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Population of European states, the issue of nation, and attitudes related to the national issue;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Microstates in Europe;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Geographical conditions of European states and the benefits and costs resulting from it;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Electoral geography in European states.</w:t>
            </w:r>
          </w:p>
          <w:p w:rsidR="00000000" w:rsidDel="00000000" w:rsidP="00000000" w:rsidRDefault="00000000" w:rsidRPr="00000000" w14:paraId="00000030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31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ADDITIONAL INFORMATION:</w:t>
            </w:r>
          </w:p>
        </w:tc>
        <w:tc>
          <w:tcPr/>
          <w:p w:rsidR="00000000" w:rsidDel="00000000" w:rsidP="00000000" w:rsidRDefault="00000000" w:rsidRPr="00000000" w14:paraId="00000032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-</w:t>
            </w:r>
          </w:p>
          <w:p w:rsidR="00000000" w:rsidDel="00000000" w:rsidP="00000000" w:rsidRDefault="00000000" w:rsidRPr="00000000" w14:paraId="00000033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Dominika Liszkowska, 07.04.202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/sporządził, data/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NQHiETZ1pvE1LIpXHo+E5XBvCA==">CgMxLjA4AHIhMXkwUXRWVlhCdkVDZlN0UG4wdnBmZUhTaW5hcDZEa00x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